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textAlignment w:val="auto"/>
        <w:rPr>
          <w:rFonts w:ascii="仿宋_GB2312" w:eastAsia="仿宋_GB2312" w:hAnsi="华文中宋" w:hint="eastAsia"/>
          <w:b/>
          <w:sz w:val="32"/>
          <w:szCs w:val="28"/>
        </w:rPr>
      </w:pPr>
      <w:r>
        <w:rPr>
          <w:rFonts w:ascii="仿宋_GB2312" w:eastAsia="仿宋_GB2312" w:hAnsi="华文中宋" w:hint="eastAsia"/>
          <w:b/>
          <w:sz w:val="32"/>
          <w:szCs w:val="28"/>
        </w:rPr>
        <w:t>附件</w:t>
      </w:r>
      <w:r>
        <w:rPr>
          <w:rFonts w:ascii="仿宋_GB2312" w:eastAsia="仿宋_GB2312" w:hAnsi="华文中宋" w:hint="eastAsia"/>
          <w:b/>
          <w:sz w:val="32"/>
          <w:szCs w:val="28"/>
          <w:lang w:val="en-US" w:eastAsia="zh-CN"/>
        </w:rPr>
        <w:t>1</w:t>
      </w:r>
      <w:r>
        <w:rPr>
          <w:rFonts w:ascii="仿宋_GB2312" w:eastAsia="仿宋_GB2312" w:hAnsi="华文中宋" w:hint="eastAsia"/>
          <w:b/>
          <w:sz w:val="32"/>
          <w:szCs w:val="28"/>
        </w:rPr>
        <w:t>：</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480" w:firstLineChars="200"/>
        <w:textAlignment w:val="auto"/>
        <w:rPr>
          <w:rFonts w:ascii="方正小标宋_GBK" w:cs="方正小标宋_GBK" w:eastAsia="方正小标宋_GBK" w:hAnsi="方正小标宋_GBK" w:hint="eastAsia"/>
          <w:i w:val="false"/>
          <w:iCs w:val="false"/>
          <w:caps w:val="false"/>
          <w:color w:val="000000"/>
          <w:spacing w:val="0"/>
          <w:sz w:val="32"/>
          <w:szCs w:val="32"/>
        </w:rPr>
      </w:pPr>
      <w:r>
        <w:rPr>
          <w:rFonts w:ascii="方正小标宋_GBK" w:cs="方正小标宋_GBK" w:eastAsia="方正小标宋_GBK" w:hAnsi="方正小标宋_GBK" w:hint="eastAsia"/>
          <w:i w:val="false"/>
          <w:iCs w:val="false"/>
          <w:caps w:val="false"/>
          <w:color w:val="000000"/>
          <w:spacing w:val="0"/>
          <w:sz w:val="24"/>
          <w:szCs w:val="24"/>
        </w:rPr>
        <w:t xml:space="preserve"> </w:t>
      </w:r>
      <w:r>
        <w:rPr>
          <w:rFonts w:ascii="方正小标宋_GBK" w:cs="方正小标宋_GBK" w:eastAsia="方正小标宋_GBK" w:hAnsi="方正小标宋_GBK" w:hint="eastAsia"/>
          <w:i w:val="false"/>
          <w:iCs w:val="false"/>
          <w:caps w:val="false"/>
          <w:color w:val="000000"/>
          <w:spacing w:val="0"/>
          <w:sz w:val="24"/>
          <w:szCs w:val="24"/>
          <w:lang w:val="en-US" w:eastAsia="zh-CN"/>
        </w:rPr>
        <w:t xml:space="preserve">    </w:t>
      </w:r>
      <w:r>
        <w:rPr>
          <w:rFonts w:ascii="方正小标宋_GBK" w:cs="方正小标宋_GBK" w:eastAsia="方正小标宋_GBK" w:hAnsi="方正小标宋_GBK" w:hint="eastAsia"/>
          <w:i w:val="false"/>
          <w:iCs w:val="false"/>
          <w:caps w:val="false"/>
          <w:color w:val="000000"/>
          <w:spacing w:val="0"/>
          <w:sz w:val="32"/>
          <w:szCs w:val="32"/>
        </w:rPr>
        <w:t>东方语言文化学院2027届推免名额分配办法</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0" w:firstLineChars="200"/>
        <w:textAlignment w:val="auto"/>
        <w:rPr>
          <w:rFonts w:ascii="方正仿宋_GBK" w:cs="方正仿宋_GBK" w:eastAsia="方正仿宋_GBK" w:hAnsi="方正仿宋_GBK" w:hint="eastAsia"/>
          <w:i w:val="false"/>
          <w:iCs w:val="false"/>
          <w:caps w:val="false"/>
          <w:color w:val="000000"/>
          <w:spacing w:val="0"/>
          <w:sz w:val="32"/>
          <w:szCs w:val="32"/>
        </w:rPr>
      </w:pPr>
      <w:r>
        <w:rPr>
          <w:rFonts w:ascii="方正仿宋_GBK" w:cs="方正仿宋_GBK" w:eastAsia="方正仿宋_GBK" w:hAnsi="方正仿宋_GBK" w:hint="eastAsia"/>
          <w:color w:val="auto"/>
          <w:sz w:val="32"/>
          <w:szCs w:val="32"/>
        </w:rPr>
        <w:t>根据《四川外国语大学推荐优秀应届本科毕业生免试攻读硕士学位研究生工作实施办法（修订）</w:t>
      </w:r>
      <w:r>
        <w:rPr>
          <w:rFonts w:ascii="方正仿宋_GBK" w:cs="方正仿宋_GBK" w:eastAsia="方正仿宋_GBK" w:hAnsi="方正仿宋_GBK" w:hint="eastAsia"/>
          <w:color w:val="auto"/>
          <w:sz w:val="32"/>
          <w:szCs w:val="32"/>
          <w:lang w:eastAsia="zh-CN"/>
        </w:rPr>
        <w:t>》《</w:t>
      </w:r>
      <w:r>
        <w:rPr>
          <w:rFonts w:ascii="方正仿宋_GBK" w:cs="方正仿宋_GBK" w:eastAsia="方正仿宋_GBK" w:hAnsi="方正仿宋_GBK" w:hint="eastAsia"/>
          <w:color w:val="auto"/>
          <w:sz w:val="32"/>
          <w:szCs w:val="32"/>
        </w:rPr>
        <w:t>四川外国语大学关于教授联名推荐“学术特长生”免试攻读硕士学位研究生的实施办法（修订）》和《四川外国语大学推荐免试研究生附加分列表》</w:t>
      </w:r>
      <w:r>
        <w:rPr>
          <w:rFonts w:ascii="方正仿宋_GBK" w:cs="方正仿宋_GBK" w:eastAsia="方正仿宋_GBK" w:hAnsi="方正仿宋_GBK" w:hint="eastAsia"/>
          <w:i w:val="false"/>
          <w:iCs w:val="false"/>
          <w:caps w:val="false"/>
          <w:color w:val="000000"/>
          <w:spacing w:val="0"/>
          <w:sz w:val="32"/>
          <w:szCs w:val="32"/>
        </w:rPr>
        <w:t>相关规定，结合学院实际，制定本名额分配办法。</w:t>
      </w:r>
    </w:p>
    <w:p>
      <w:pPr>
        <w:pStyle w:val="style0"/>
        <w:keepNext w:val="false"/>
        <w:keepLines w:val="false"/>
        <w:pageBreakBefore w:val="false"/>
        <w:widowControl w:val="false"/>
        <w:kinsoku/>
        <w:wordWrap/>
        <w:overflowPunct/>
        <w:topLinePunct w:val="false"/>
        <w:autoSpaceDE/>
        <w:autoSpaceDN/>
        <w:bidi w:val="false"/>
        <w:adjustRightInd/>
        <w:snapToGrid w:val="false"/>
        <w:spacing w:before="157" w:beforeLines="50" w:after="157" w:afterLines="50" w:lineRule="auto" w:line="300"/>
        <w:ind w:firstLine="643" w:firstLineChars="200"/>
        <w:textAlignment w:val="auto"/>
        <w:rPr>
          <w:rFonts w:ascii="方正仿宋_GBK" w:cs="方正仿宋_GBK" w:eastAsia="方正仿宋_GBK" w:hAnsi="方正仿宋_GBK" w:hint="eastAsia"/>
          <w:b/>
          <w:bCs/>
          <w:i w:val="false"/>
          <w:iCs w:val="false"/>
          <w:caps w:val="false"/>
          <w:color w:val="000000"/>
          <w:spacing w:val="0"/>
          <w:sz w:val="32"/>
          <w:szCs w:val="32"/>
        </w:rPr>
      </w:pPr>
      <w:r>
        <w:rPr>
          <w:rFonts w:ascii="方正仿宋_GBK" w:cs="方正仿宋_GBK" w:eastAsia="方正仿宋_GBK" w:hAnsi="方正仿宋_GBK" w:hint="eastAsia"/>
          <w:b/>
          <w:bCs/>
          <w:i w:val="false"/>
          <w:iCs w:val="false"/>
          <w:caps w:val="false"/>
          <w:color w:val="000000"/>
          <w:spacing w:val="0"/>
          <w:sz w:val="32"/>
          <w:szCs w:val="32"/>
        </w:rPr>
        <w:t>一、名额来源</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0" w:firstLineChars="200"/>
        <w:textAlignment w:val="auto"/>
        <w:rPr>
          <w:rFonts w:ascii="方正仿宋_GBK" w:cs="方正仿宋_GBK" w:eastAsia="方正仿宋_GBK" w:hAnsi="方正仿宋_GBK" w:hint="eastAsia"/>
          <w:i w:val="false"/>
          <w:iCs w:val="false"/>
          <w:caps w:val="false"/>
          <w:color w:val="000000"/>
          <w:spacing w:val="0"/>
          <w:sz w:val="32"/>
          <w:szCs w:val="32"/>
        </w:rPr>
      </w:pPr>
      <w:r>
        <w:rPr>
          <w:rFonts w:ascii="方正仿宋_GBK" w:cs="方正仿宋_GBK" w:eastAsia="方正仿宋_GBK" w:hAnsi="方正仿宋_GBK" w:hint="eastAsia"/>
          <w:i w:val="false"/>
          <w:iCs w:val="false"/>
          <w:caps w:val="false"/>
          <w:color w:val="000000"/>
          <w:spacing w:val="0"/>
          <w:sz w:val="32"/>
          <w:szCs w:val="32"/>
        </w:rPr>
        <w:t>学院严格执行学校当年划拨的推免总名额。学术特长生不单独设置名额，占用学院整体推免名额。</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3" w:firstLineChars="200"/>
        <w:textAlignment w:val="auto"/>
        <w:rPr>
          <w:rFonts w:ascii="方正仿宋_GBK" w:cs="方正仿宋_GBK" w:eastAsia="方正仿宋_GBK" w:hAnsi="方正仿宋_GBK" w:hint="eastAsia"/>
          <w:i w:val="false"/>
          <w:iCs w:val="false"/>
          <w:caps w:val="false"/>
          <w:color w:val="000000"/>
          <w:spacing w:val="0"/>
          <w:sz w:val="32"/>
          <w:szCs w:val="32"/>
        </w:rPr>
      </w:pPr>
      <w:r>
        <w:rPr>
          <w:rFonts w:ascii="方正仿宋_GBK" w:cs="方正仿宋_GBK" w:eastAsia="方正仿宋_GBK" w:hAnsi="方正仿宋_GBK" w:hint="eastAsia"/>
          <w:b/>
          <w:bCs/>
          <w:i w:val="false"/>
          <w:iCs w:val="false"/>
          <w:caps w:val="false"/>
          <w:color w:val="000000"/>
          <w:spacing w:val="0"/>
          <w:sz w:val="32"/>
          <w:szCs w:val="32"/>
        </w:rPr>
        <w:t>二、名额分配规则</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0" w:firstLineChars="200"/>
        <w:textAlignment w:val="auto"/>
        <w:rPr>
          <w:rFonts w:ascii="方正仿宋_GBK" w:cs="方正仿宋_GBK" w:eastAsia="方正仿宋_GBK" w:hAnsi="方正仿宋_GBK" w:hint="eastAsia"/>
          <w:i w:val="false"/>
          <w:iCs w:val="false"/>
          <w:caps w:val="false"/>
          <w:color w:val="000000"/>
          <w:spacing w:val="0"/>
          <w:sz w:val="32"/>
          <w:szCs w:val="32"/>
        </w:rPr>
      </w:pPr>
      <w:r>
        <w:rPr>
          <w:rFonts w:ascii="方正仿宋_GBK" w:cs="方正仿宋_GBK" w:eastAsia="方正仿宋_GBK" w:hAnsi="方正仿宋_GBK" w:hint="eastAsia"/>
          <w:i w:val="false"/>
          <w:iCs w:val="false"/>
          <w:caps w:val="false"/>
          <w:color w:val="000000"/>
          <w:spacing w:val="0"/>
          <w:sz w:val="32"/>
          <w:szCs w:val="32"/>
        </w:rPr>
        <w:t>名额分配主动服务国家战略，优先向“双一流”建设学科、基础学科、交叉学科、前沿学科等国家战略急需学科倾斜。原则上按照各专业应届本科毕业生人数占学院全年级总人数比例，并结合上一届推免学生研究生录取率，综合确定各专业推荐名额。若名额分配出现特殊情况，由学院推免生遴选工作领导小组重新研讨确定各专业当年名额。</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3" w:firstLineChars="200"/>
        <w:textAlignment w:val="auto"/>
        <w:rPr>
          <w:rFonts w:ascii="方正仿宋_GBK" w:cs="方正仿宋_GBK" w:eastAsia="方正仿宋_GBK" w:hAnsi="方正仿宋_GBK" w:hint="default"/>
          <w:i w:val="false"/>
          <w:iCs w:val="false"/>
          <w:caps w:val="false"/>
          <w:color w:val="000000"/>
          <w:spacing w:val="0"/>
          <w:sz w:val="32"/>
          <w:szCs w:val="32"/>
          <w:lang w:val="en-US" w:eastAsia="zh-CN"/>
        </w:rPr>
      </w:pPr>
      <w:r>
        <w:rPr>
          <w:rFonts w:ascii="方正仿宋_GBK" w:cs="方正仿宋_GBK" w:eastAsia="方正仿宋_GBK" w:hAnsi="方正仿宋_GBK" w:hint="eastAsia"/>
          <w:b/>
          <w:bCs/>
          <w:i w:val="false"/>
          <w:iCs w:val="false"/>
          <w:caps w:val="false"/>
          <w:color w:val="000000"/>
          <w:spacing w:val="0"/>
          <w:sz w:val="32"/>
          <w:szCs w:val="32"/>
        </w:rPr>
        <w:t>三、</w:t>
      </w:r>
      <w:r>
        <w:rPr>
          <w:rFonts w:ascii="方正仿宋_GBK" w:cs="方正仿宋_GBK" w:eastAsia="方正仿宋_GBK" w:hAnsi="方正仿宋_GBK" w:hint="eastAsia"/>
          <w:b/>
          <w:bCs/>
          <w:i w:val="false"/>
          <w:iCs w:val="false"/>
          <w:caps w:val="false"/>
          <w:color w:val="000000"/>
          <w:spacing w:val="0"/>
          <w:sz w:val="32"/>
          <w:szCs w:val="32"/>
          <w:lang w:val="en-US" w:eastAsia="zh-CN"/>
        </w:rPr>
        <w:t>名额推荐</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0" w:firstLineChars="200"/>
        <w:textAlignment w:val="auto"/>
        <w:rPr>
          <w:rFonts w:ascii="方正仿宋_GBK" w:cs="方正仿宋_GBK" w:eastAsia="方正仿宋_GBK" w:hAnsi="方正仿宋_GBK" w:hint="eastAsia"/>
          <w:b/>
          <w:i w:val="false"/>
          <w:iCs w:val="false"/>
          <w:caps w:val="false"/>
          <w:color w:val="000000"/>
          <w:spacing w:val="0"/>
          <w:sz w:val="32"/>
          <w:szCs w:val="32"/>
          <w:lang w:val="en-US" w:eastAsia="zh-CN"/>
        </w:rPr>
      </w:pPr>
      <w:r>
        <w:rPr>
          <w:rFonts w:ascii="方正仿宋_GBK" w:cs="方正仿宋_GBK" w:eastAsia="方正仿宋_GBK" w:hAnsi="方正仿宋_GBK" w:hint="eastAsia"/>
          <w:i w:val="false"/>
          <w:iCs w:val="false"/>
          <w:caps w:val="false"/>
          <w:color w:val="000000"/>
          <w:spacing w:val="0"/>
          <w:sz w:val="32"/>
          <w:szCs w:val="32"/>
        </w:rPr>
        <w:t>学院原则上在学校下达推荐名额基础上按1:1.5比例实行差额推荐，具体名额视报名情况及资格审查情况由学院推免领导小组讨论后决定。</w:t>
      </w:r>
      <w:bookmarkStart w:id="0" w:name="_GoBack"/>
      <w:bookmarkEnd w:id="0"/>
      <w:r>
        <w:rPr>
          <w:rFonts w:ascii="方正仿宋_GBK" w:cs="方正仿宋_GBK" w:eastAsia="方正仿宋_GBK" w:hAnsi="方正仿宋_GBK" w:hint="eastAsia"/>
          <w:i w:val="false"/>
          <w:iCs w:val="false"/>
          <w:caps w:val="false"/>
          <w:color w:val="000000"/>
          <w:spacing w:val="0"/>
          <w:sz w:val="32"/>
          <w:szCs w:val="32"/>
        </w:rPr>
        <w:t>经学院推免生遴选工作领导小组研究确定，各专业推荐名额为：阿拉伯语专业 1 人，朝鲜语专业 5 人，越南语专业 3 人，泰语专业 2 人。</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43" w:firstLineChars="200"/>
        <w:textAlignment w:val="auto"/>
        <w:rPr>
          <w:rFonts w:ascii="方正仿宋_GBK" w:cs="方正仿宋_GBK" w:eastAsia="方正仿宋_GBK" w:hAnsi="方正仿宋_GBK" w:hint="eastAsia"/>
          <w:b/>
          <w:bCs/>
          <w:i w:val="false"/>
          <w:iCs w:val="false"/>
          <w:caps w:val="false"/>
          <w:color w:val="000000"/>
          <w:spacing w:val="0"/>
          <w:sz w:val="32"/>
          <w:szCs w:val="32"/>
          <w:lang w:val="en-US" w:eastAsia="zh-CN"/>
        </w:rPr>
      </w:pPr>
      <w:r>
        <w:rPr>
          <w:rFonts w:ascii="方正仿宋_GBK" w:cs="方正仿宋_GBK" w:eastAsia="方正仿宋_GBK" w:hAnsi="方正仿宋_GBK" w:hint="eastAsia"/>
          <w:b/>
          <w:bCs/>
          <w:i w:val="false"/>
          <w:iCs w:val="false"/>
          <w:caps w:val="false"/>
          <w:color w:val="000000"/>
          <w:spacing w:val="0"/>
          <w:sz w:val="32"/>
          <w:szCs w:val="32"/>
          <w:lang w:val="en-US" w:eastAsia="zh-CN"/>
        </w:rPr>
        <w:t>四、公示与解释</w:t>
      </w:r>
    </w:p>
    <w:p>
      <w:pPr>
        <w:pStyle w:val="style0"/>
        <w:keepNext w:val="false"/>
        <w:keepLines w:val="false"/>
        <w:pageBreakBefore w:val="false"/>
        <w:widowControl w:val="false"/>
        <w:kinsoku/>
        <w:wordWrap/>
        <w:overflowPunct/>
        <w:topLinePunct w:val="false"/>
        <w:autoSpaceDE/>
        <w:autoSpaceDN/>
        <w:bidi w:val="false"/>
        <w:adjustRightInd/>
        <w:snapToGrid w:val="false"/>
        <w:spacing w:lineRule="auto" w:line="300"/>
        <w:ind w:firstLine="600" w:firstLineChars="200"/>
        <w:textAlignment w:val="auto"/>
        <w:rPr>
          <w:rFonts w:ascii="仿宋_GB2312" w:eastAsia="仿宋_GB2312" w:hAnsi="华文中宋"/>
          <w:sz w:val="30"/>
          <w:szCs w:val="30"/>
        </w:rPr>
      </w:pPr>
      <w:r>
        <w:rPr>
          <w:rFonts w:ascii="仿宋_GB2312" w:eastAsia="仿宋_GB2312" w:hAnsi="华文中宋" w:hint="eastAsia"/>
          <w:sz w:val="30"/>
          <w:szCs w:val="30"/>
        </w:rPr>
        <w:t>本办法</w:t>
      </w:r>
      <w:r>
        <w:rPr>
          <w:rFonts w:ascii="仿宋_GB2312" w:eastAsia="仿宋_GB2312" w:hAnsi="华文中宋" w:hint="eastAsia"/>
          <w:sz w:val="30"/>
          <w:szCs w:val="30"/>
        </w:rPr>
        <w:t>由东方语言文化学院推免生遴选工作领导小组负责解释，自 2026 年 9 月起实施。</w:t>
      </w:r>
    </w:p>
    <w:p>
      <w:pPr>
        <w:pStyle w:val="style0"/>
        <w:keepNext w:val="false"/>
        <w:keepLines w:val="false"/>
        <w:pageBreakBefore w:val="false"/>
        <w:widowControl w:val="false"/>
        <w:kinsoku/>
        <w:wordWrap/>
        <w:overflowPunct/>
        <w:topLinePunct w:val="false"/>
        <w:autoSpaceDE/>
        <w:autoSpaceDN/>
        <w:bidi w:val="false"/>
        <w:adjustRightInd/>
        <w:ind w:firstLine="420" w:firstLineChars="200"/>
        <w:textAlignment w:val="auto"/>
        <w:rPr/>
      </w:pPr>
    </w:p>
    <w:sectPr>
      <w:pgSz w:w="11906" w:h="16838" w:orient="portrait"/>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华文中宋">
    <w:altName w:val="华文中宋"/>
    <w:panose1 w:val="02010600040001010101"/>
    <w:charset w:val="86"/>
    <w:family w:val="auto"/>
    <w:pitch w:val="default"/>
    <w:sig w:usb0="00000287" w:usb1="080F0000" w:usb2="00000000" w:usb3="00000000" w:csb0="0004009F" w:csb1="DFD70000"/>
  </w:font>
  <w:font w:name="方正小标宋_GBK">
    <w:altName w:val="方正小标宋_GBK"/>
    <w:panose1 w:val="02000000000000000000"/>
    <w:charset w:val="86"/>
    <w:family w:val="auto"/>
    <w:pitch w:val="default"/>
    <w:sig w:usb0="A00002BF" w:usb1="38CF7CFA" w:usb2="00082016" w:usb3="00000000" w:csb0="00040001" w:csb1="00000000"/>
  </w:font>
  <w:font w:name="方正仿宋_GBK">
    <w:altName w:val="方正仿宋_GBK"/>
    <w:panose1 w:val="02000000000000000000"/>
    <w:charset w:val="86"/>
    <w:family w:val="auto"/>
    <w:pitch w:val="default"/>
    <w:sig w:usb0="A00002BF" w:usb1="38CF7CFA" w:usb2="00082016" w:usb3="00000000" w:csb0="00040001" w:csb1="00000000"/>
  </w:font>
  <w:font w:name="KSOFE4500885">
    <w:altName w:val="KSOFE4500885"/>
    <w:panose1 w:val="02010609060001010101"/>
    <w:charset w:val="86"/>
    <w:family w:val="auto"/>
    <w:pitch w:val="default"/>
    <w:sig w:usb0="00000001" w:usb1="00000000" w:usb2="00000000" w:usb3="00000000" w:csb0="00040001" w:csb1="00000000"/>
  </w:font>
  <w:font w:name="KSOFE44F9426">
    <w:altName w:val="KSOFE44F9426"/>
    <w:panose1 w:val="020106090600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embedTrueTypeFonts/>
  <w:saveSubset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qFormat/>
    <w:uiPriority w:val="0"/>
    <w:pPr/>
    <w:rPr>
      <w:sz w:val="18"/>
      <w:szCs w:val="18"/>
    </w:rPr>
  </w:style>
  <w:style w:type="paragraph" w:styleId="style32">
    <w:name w:val="footer"/>
    <w:basedOn w:val="style0"/>
    <w:next w:val="style32"/>
    <w:link w:val="style4097"/>
    <w:qFormat/>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8"/>
    <w:qFormat/>
    <w:uiPriority w:val="0"/>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脚 Char"/>
    <w:next w:val="style4097"/>
    <w:link w:val="style32"/>
    <w:qFormat/>
    <w:uiPriority w:val="0"/>
    <w:rPr>
      <w:kern w:val="2"/>
      <w:sz w:val="18"/>
      <w:szCs w:val="18"/>
    </w:rPr>
  </w:style>
  <w:style w:type="character" w:customStyle="1" w:styleId="style4098">
    <w:name w:val="页眉 Char"/>
    <w:next w:val="style4098"/>
    <w:link w:val="style31"/>
    <w:qFormat/>
    <w:uiPriority w:val="0"/>
    <w:rPr>
      <w:kern w:val="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529</Words>
  <Pages>2</Pages>
  <Characters>539</Characters>
  <Application>WPS Office</Application>
  <DocSecurity>0</DocSecurity>
  <Paragraphs>12</Paragraphs>
  <ScaleCrop>false</ScaleCrop>
  <Company>微软中国</Company>
  <LinksUpToDate>false</LinksUpToDate>
  <CharactersWithSpaces>556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2017-09-05T08:52:00Z</dcterms:created>
  <dc:creator>赵秀芬</dc:creator>
  <lastModifiedBy>M2012K11AC</lastModifiedBy>
  <lastPrinted>2016-09-09T09:46:00Z</lastPrinted>
  <dcterms:modified xsi:type="dcterms:W3CDTF">2026-09-05T04:43:10Z</dcterms:modified>
  <revision>5</revision>
  <dc:title>附件3：</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EAC35810FCA044D49342B4DED3FF4875_13</vt:lpwstr>
  </property>
  <property fmtid="{D5CDD505-2E9C-101B-9397-08002B2CF9AE}" pid="4" name="KSOTemplateDocerSaveRecord">
    <vt:lpwstr>eyJoZGlkIjoiMzEwNTM5NzYwMDRjMzkwZTVkZjY2ODkwMGIxNGU0OTUiLCJ1c2VySWQiOiIxNTcyMzYyMzYxIn0=</vt:lpwstr>
  </property>
</Properties>
</file>